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График работы мобильных пунктов вакцинации животных против бешенства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ГБУВ МО «Терветуправление №1»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М</w:t>
      </w:r>
      <w:r>
        <w:rPr>
          <w:rFonts w:cs="Times New Roman" w:ascii="Times New Roman" w:hAnsi="Times New Roman"/>
          <w:color w:val="000000" w:themeColor="text1"/>
          <w:sz w:val="32"/>
          <w:szCs w:val="32"/>
        </w:rPr>
        <w:t>ожайская ветеринарная станция на июль 2022г.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tbl>
      <w:tblPr>
        <w:tblStyle w:val="a3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880"/>
        <w:gridCol w:w="9586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п/п</w:t>
            </w:r>
          </w:p>
        </w:tc>
        <w:tc>
          <w:tcPr>
            <w:tcW w:w="3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Дата</w:t>
            </w:r>
          </w:p>
        </w:tc>
        <w:tc>
          <w:tcPr>
            <w:tcW w:w="9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Населённые пункты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09.00-16.00 — д. Моденово, д. Шаликово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(подворные обходы)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3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06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</w:tc>
        <w:tc>
          <w:tcPr>
            <w:tcW w:w="95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09.00-16.00 — д. Шиколово, д. Кожухово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(подворные обходы)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  <w:t>.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5f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5f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LibreOffice/7.0.3.1$Windows_X86_64 LibreOffice_project/d7547858d014d4cf69878db179d326fc3483e082</Application>
  <Pages>1</Pages>
  <Words>42</Words>
  <Characters>278</Characters>
  <CharactersWithSpaces>358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2021-06-01T08:02:00Z</dcterms:created>
  <dc:creator>VetLech</dc:creator>
  <dc:description/>
  <dc:language>ru-RU</dc:language>
  <cp:lastModifiedBy/>
  <cp:lastPrinted>2022-06-21T08:43:56Z</cp:lastPrinted>
  <dcterms:modified xsi:type="dcterms:W3CDTF">2022-06-21T08:44:09Z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